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00" w:rsidRDefault="00185BF9" w:rsidP="00185BF9">
      <w:pPr>
        <w:jc w:val="right"/>
        <w:rPr>
          <w:sz w:val="24"/>
          <w:szCs w:val="24"/>
        </w:rPr>
      </w:pPr>
      <w:r w:rsidRPr="00185BF9">
        <w:rPr>
          <w:rFonts w:hint="eastAsia"/>
          <w:sz w:val="24"/>
          <w:szCs w:val="24"/>
          <w:bdr w:val="single" w:sz="4" w:space="0" w:color="auto"/>
        </w:rPr>
        <w:t>資料２</w:t>
      </w:r>
    </w:p>
    <w:p w:rsidR="00185BF9" w:rsidRDefault="00185BF9">
      <w:pPr>
        <w:rPr>
          <w:sz w:val="24"/>
          <w:szCs w:val="24"/>
        </w:rPr>
      </w:pPr>
    </w:p>
    <w:p w:rsidR="00185BF9" w:rsidRDefault="00185BF9">
      <w:pPr>
        <w:rPr>
          <w:sz w:val="24"/>
          <w:szCs w:val="24"/>
        </w:rPr>
      </w:pPr>
      <w:r>
        <w:rPr>
          <w:rFonts w:hint="eastAsia"/>
          <w:sz w:val="24"/>
          <w:szCs w:val="24"/>
        </w:rPr>
        <w:t>地方教育行政の組織及び運営に関する法律の抜粋</w:t>
      </w:r>
    </w:p>
    <w:p w:rsidR="00185BF9" w:rsidRDefault="00185BF9">
      <w:pPr>
        <w:rPr>
          <w:sz w:val="24"/>
          <w:szCs w:val="24"/>
        </w:rPr>
      </w:pPr>
    </w:p>
    <w:p w:rsidR="00185BF9" w:rsidRPr="00185BF9" w:rsidRDefault="00185BF9">
      <w:pPr>
        <w:rPr>
          <w:sz w:val="22"/>
        </w:rPr>
      </w:pPr>
      <w:r w:rsidRPr="00185BF9">
        <w:rPr>
          <w:rFonts w:hint="eastAsia"/>
          <w:sz w:val="22"/>
        </w:rPr>
        <w:t>（総合教育会議）</w:t>
      </w:r>
    </w:p>
    <w:p w:rsidR="00185BF9" w:rsidRDefault="00185BF9" w:rsidP="00185BF9">
      <w:pPr>
        <w:ind w:left="220" w:hangingChars="100" w:hanging="220"/>
        <w:rPr>
          <w:sz w:val="22"/>
        </w:rPr>
      </w:pPr>
      <w:r w:rsidRPr="00185BF9">
        <w:rPr>
          <w:rFonts w:hint="eastAsia"/>
          <w:sz w:val="22"/>
        </w:rPr>
        <w:t>第一条の四　地方公共団体の長は、</w:t>
      </w:r>
      <w:r>
        <w:rPr>
          <w:rFonts w:hint="eastAsia"/>
          <w:sz w:val="22"/>
        </w:rPr>
        <w:t>大綱の策定に関する協議及</w:t>
      </w:r>
      <w:r w:rsidR="000924FA">
        <w:rPr>
          <w:rFonts w:hint="eastAsia"/>
          <w:sz w:val="22"/>
        </w:rPr>
        <w:t>び</w:t>
      </w:r>
      <w:r>
        <w:rPr>
          <w:rFonts w:hint="eastAsia"/>
          <w:sz w:val="22"/>
        </w:rPr>
        <w:t>次に掲げる事項についての協議並びにこれらに関する事項各号に掲げる構成員の事務の調整を行うため、総合教育会議を設けるものとする。</w:t>
      </w:r>
    </w:p>
    <w:p w:rsidR="00185BF9" w:rsidRDefault="00185BF9" w:rsidP="00785DC4">
      <w:pPr>
        <w:ind w:left="440" w:hangingChars="200" w:hanging="440"/>
        <w:rPr>
          <w:sz w:val="22"/>
        </w:rPr>
      </w:pPr>
      <w:r>
        <w:rPr>
          <w:rFonts w:hint="eastAsia"/>
          <w:sz w:val="22"/>
        </w:rPr>
        <w:t xml:space="preserve">　一　</w:t>
      </w:r>
      <w:r w:rsidR="00785DC4">
        <w:rPr>
          <w:rFonts w:hint="eastAsia"/>
          <w:sz w:val="22"/>
        </w:rPr>
        <w:t>教育を行うための諸条件の整備その他の地域の実情に応じた教育、学術及び文化の振興を図るため重点的に講ずべき施策</w:t>
      </w:r>
    </w:p>
    <w:p w:rsidR="00785DC4" w:rsidRDefault="00785DC4" w:rsidP="00785DC4">
      <w:pPr>
        <w:ind w:left="440" w:hangingChars="200" w:hanging="440"/>
        <w:rPr>
          <w:sz w:val="22"/>
        </w:rPr>
      </w:pPr>
      <w:r>
        <w:rPr>
          <w:rFonts w:hint="eastAsia"/>
          <w:sz w:val="22"/>
        </w:rPr>
        <w:t xml:space="preserve">　二　児童、生徒等の生命又は身体に現に被害が生じ、又はまさに被害が生じるおそれがあると見込まれる場合等の緊急の場合に講ずべき措置</w:t>
      </w:r>
    </w:p>
    <w:p w:rsidR="00785DC4" w:rsidRDefault="00785DC4" w:rsidP="00785DC4">
      <w:pPr>
        <w:ind w:left="440" w:hangingChars="200" w:hanging="440"/>
        <w:rPr>
          <w:sz w:val="22"/>
        </w:rPr>
      </w:pPr>
      <w:r>
        <w:rPr>
          <w:rFonts w:hint="eastAsia"/>
          <w:sz w:val="22"/>
        </w:rPr>
        <w:t>２　総合教育会議は、次に掲げる者をもって構成する。</w:t>
      </w:r>
    </w:p>
    <w:p w:rsidR="00785DC4" w:rsidRDefault="00785DC4" w:rsidP="00785DC4">
      <w:pPr>
        <w:ind w:left="440" w:hangingChars="200" w:hanging="440"/>
        <w:rPr>
          <w:sz w:val="22"/>
        </w:rPr>
      </w:pPr>
      <w:r>
        <w:rPr>
          <w:rFonts w:hint="eastAsia"/>
          <w:sz w:val="22"/>
        </w:rPr>
        <w:t xml:space="preserve">　一　地方公共団体の長</w:t>
      </w:r>
    </w:p>
    <w:p w:rsidR="00785DC4" w:rsidRDefault="00785DC4" w:rsidP="00785DC4">
      <w:pPr>
        <w:ind w:left="440" w:hangingChars="200" w:hanging="440"/>
        <w:rPr>
          <w:sz w:val="22"/>
        </w:rPr>
      </w:pPr>
      <w:r>
        <w:rPr>
          <w:rFonts w:hint="eastAsia"/>
          <w:sz w:val="22"/>
        </w:rPr>
        <w:t xml:space="preserve">　二　教育委員会</w:t>
      </w:r>
    </w:p>
    <w:p w:rsidR="00785DC4" w:rsidRDefault="00785DC4" w:rsidP="00785DC4">
      <w:pPr>
        <w:ind w:left="440" w:hangingChars="200" w:hanging="440"/>
        <w:rPr>
          <w:sz w:val="22"/>
        </w:rPr>
      </w:pPr>
      <w:r>
        <w:rPr>
          <w:rFonts w:hint="eastAsia"/>
          <w:sz w:val="22"/>
        </w:rPr>
        <w:t>３　総合教育会議は、地方公共団体の長が招集する。</w:t>
      </w:r>
    </w:p>
    <w:p w:rsidR="00785DC4" w:rsidRDefault="00785DC4" w:rsidP="00785DC4">
      <w:pPr>
        <w:ind w:left="440" w:hangingChars="200" w:hanging="440"/>
        <w:rPr>
          <w:sz w:val="22"/>
        </w:rPr>
      </w:pPr>
      <w:r>
        <w:rPr>
          <w:rFonts w:hint="eastAsia"/>
          <w:sz w:val="22"/>
        </w:rPr>
        <w:t>４　教育委員会は、その権限に属する事務に関して協議する必要があると思料するとき</w:t>
      </w:r>
    </w:p>
    <w:p w:rsidR="00785DC4" w:rsidRDefault="00785DC4" w:rsidP="00785DC4">
      <w:pPr>
        <w:ind w:leftChars="100" w:left="430" w:hangingChars="100" w:hanging="220"/>
        <w:rPr>
          <w:sz w:val="22"/>
        </w:rPr>
      </w:pPr>
      <w:r>
        <w:rPr>
          <w:rFonts w:hint="eastAsia"/>
          <w:sz w:val="22"/>
        </w:rPr>
        <w:t>は、地方公共団体の長に対し、協議すべき具体的事項を示して、総合教育会議の招集</w:t>
      </w:r>
    </w:p>
    <w:p w:rsidR="00785DC4" w:rsidRDefault="00785DC4" w:rsidP="00785DC4">
      <w:pPr>
        <w:ind w:leftChars="100" w:left="430" w:hangingChars="100" w:hanging="220"/>
        <w:rPr>
          <w:sz w:val="22"/>
        </w:rPr>
      </w:pPr>
      <w:r>
        <w:rPr>
          <w:rFonts w:hint="eastAsia"/>
          <w:sz w:val="22"/>
        </w:rPr>
        <w:t>を求めることができる。</w:t>
      </w:r>
    </w:p>
    <w:p w:rsidR="00914CF7" w:rsidRDefault="00785DC4" w:rsidP="00914CF7">
      <w:pPr>
        <w:ind w:left="220" w:hangingChars="100" w:hanging="220"/>
        <w:rPr>
          <w:sz w:val="22"/>
        </w:rPr>
      </w:pPr>
      <w:r>
        <w:rPr>
          <w:rFonts w:hint="eastAsia"/>
          <w:sz w:val="22"/>
        </w:rPr>
        <w:t xml:space="preserve">５　</w:t>
      </w:r>
      <w:r w:rsidR="00914CF7">
        <w:rPr>
          <w:rFonts w:hint="eastAsia"/>
          <w:sz w:val="22"/>
        </w:rPr>
        <w:t>総合教育会議は、第一項の協議を行うに当たって必要があると認めるときは、関係者又は学識経験者を有する者から、当該協議すべき事項に関して意見を聴くことができる。</w:t>
      </w:r>
    </w:p>
    <w:p w:rsidR="00785DC4" w:rsidRDefault="00914CF7" w:rsidP="00914CF7">
      <w:pPr>
        <w:ind w:left="220" w:hangingChars="100" w:hanging="220"/>
        <w:rPr>
          <w:sz w:val="22"/>
        </w:rPr>
      </w:pPr>
      <w:r>
        <w:rPr>
          <w:rFonts w:hint="eastAsia"/>
          <w:sz w:val="22"/>
        </w:rPr>
        <w:t xml:space="preserve">６　</w:t>
      </w:r>
      <w:r w:rsidR="00785DC4">
        <w:rPr>
          <w:rFonts w:hint="eastAsia"/>
          <w:sz w:val="22"/>
        </w:rPr>
        <w:t>総合教育会議は、公開する。ただし、個人の秘密を保つため必要があると認める</w:t>
      </w:r>
      <w:r>
        <w:rPr>
          <w:rFonts w:hint="eastAsia"/>
          <w:sz w:val="22"/>
        </w:rPr>
        <w:t>とき</w:t>
      </w:r>
      <w:r w:rsidR="00785DC4">
        <w:rPr>
          <w:rFonts w:hint="eastAsia"/>
          <w:sz w:val="22"/>
        </w:rPr>
        <w:t>は</w:t>
      </w:r>
      <w:r>
        <w:rPr>
          <w:rFonts w:hint="eastAsia"/>
          <w:sz w:val="22"/>
        </w:rPr>
        <w:t>、この限りではない。</w:t>
      </w:r>
    </w:p>
    <w:p w:rsidR="00914CF7" w:rsidRDefault="00914CF7" w:rsidP="00914CF7">
      <w:pPr>
        <w:ind w:left="220" w:hangingChars="100" w:hanging="220"/>
        <w:rPr>
          <w:sz w:val="22"/>
        </w:rPr>
      </w:pPr>
      <w:r>
        <w:rPr>
          <w:rFonts w:hint="eastAsia"/>
          <w:sz w:val="22"/>
        </w:rPr>
        <w:t>７　地方公共団体の長は、総合教育会議の終了後、遅滞なく、総合教育会議の定めるところにより、その議事録を作成し、これを公表するよう努めなければならない。</w:t>
      </w:r>
    </w:p>
    <w:p w:rsidR="00914CF7" w:rsidRDefault="00914CF7" w:rsidP="00914CF7">
      <w:pPr>
        <w:ind w:left="220" w:hangingChars="100" w:hanging="220"/>
        <w:rPr>
          <w:sz w:val="22"/>
        </w:rPr>
      </w:pPr>
      <w:r>
        <w:rPr>
          <w:rFonts w:hint="eastAsia"/>
          <w:sz w:val="22"/>
        </w:rPr>
        <w:t>８　総合教育会議において、その構成員の事務の調整が行われた事項については、当該構成員は、その調整の結果を尊重しなければならない。</w:t>
      </w:r>
    </w:p>
    <w:p w:rsidR="00914CF7" w:rsidRDefault="00914CF7" w:rsidP="00914CF7">
      <w:pPr>
        <w:ind w:left="220" w:hangingChars="100" w:hanging="220"/>
        <w:rPr>
          <w:sz w:val="22"/>
        </w:rPr>
      </w:pPr>
      <w:r>
        <w:rPr>
          <w:rFonts w:hint="eastAsia"/>
          <w:sz w:val="22"/>
        </w:rPr>
        <w:t>９　前各号に定めるもののほか、総合教育会議の運営に関し必要な事項は、総合教育会議が定める。</w:t>
      </w:r>
    </w:p>
    <w:p w:rsidR="004A6858" w:rsidRDefault="004A6858" w:rsidP="00914CF7">
      <w:pPr>
        <w:ind w:left="220" w:hangingChars="100" w:hanging="220"/>
        <w:rPr>
          <w:sz w:val="22"/>
        </w:rPr>
      </w:pPr>
    </w:p>
    <w:p w:rsidR="004A6858" w:rsidRDefault="004A6858" w:rsidP="00914CF7">
      <w:pPr>
        <w:ind w:left="220" w:hangingChars="100" w:hanging="220"/>
        <w:rPr>
          <w:sz w:val="22"/>
        </w:rPr>
      </w:pPr>
    </w:p>
    <w:p w:rsidR="004A6858" w:rsidRDefault="004A6858" w:rsidP="00914CF7">
      <w:pPr>
        <w:ind w:left="220" w:hangingChars="100" w:hanging="220"/>
        <w:rPr>
          <w:sz w:val="22"/>
        </w:rPr>
      </w:pPr>
    </w:p>
    <w:p w:rsidR="004A6858" w:rsidRDefault="004A6858" w:rsidP="00914CF7">
      <w:pPr>
        <w:ind w:left="220" w:hangingChars="100" w:hanging="220"/>
        <w:rPr>
          <w:sz w:val="22"/>
        </w:rPr>
      </w:pPr>
    </w:p>
    <w:p w:rsidR="004A6858" w:rsidRDefault="004A6858" w:rsidP="00914CF7">
      <w:pPr>
        <w:ind w:left="220" w:hangingChars="100" w:hanging="220"/>
        <w:rPr>
          <w:sz w:val="22"/>
        </w:rPr>
      </w:pPr>
    </w:p>
    <w:p w:rsidR="004A6858" w:rsidRDefault="004A6858" w:rsidP="00914CF7">
      <w:pPr>
        <w:ind w:left="220" w:hangingChars="100" w:hanging="220"/>
        <w:rPr>
          <w:sz w:val="22"/>
        </w:rPr>
      </w:pPr>
    </w:p>
    <w:p w:rsidR="004A6858" w:rsidRDefault="004A6858" w:rsidP="00914CF7">
      <w:pPr>
        <w:ind w:left="220" w:hangingChars="100" w:hanging="220"/>
        <w:rPr>
          <w:sz w:val="22"/>
        </w:rPr>
      </w:pPr>
    </w:p>
    <w:p w:rsidR="004A6858" w:rsidRPr="004A6858" w:rsidRDefault="004A6858" w:rsidP="004A6858">
      <w:pPr>
        <w:ind w:left="220" w:hangingChars="100" w:hanging="220"/>
        <w:jc w:val="center"/>
        <w:rPr>
          <w:rFonts w:hint="eastAsia"/>
          <w:sz w:val="22"/>
        </w:rPr>
      </w:pPr>
      <w:r>
        <w:rPr>
          <w:rFonts w:hint="eastAsia"/>
          <w:sz w:val="22"/>
        </w:rPr>
        <w:t>－３－</w:t>
      </w:r>
      <w:bookmarkStart w:id="0" w:name="_GoBack"/>
      <w:bookmarkEnd w:id="0"/>
    </w:p>
    <w:sectPr w:rsidR="004A6858" w:rsidRPr="004A6858" w:rsidSect="004A6858">
      <w:pgSz w:w="11906" w:h="16838"/>
      <w:pgMar w:top="198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F9"/>
    <w:rsid w:val="000924FA"/>
    <w:rsid w:val="00185BF9"/>
    <w:rsid w:val="004A6858"/>
    <w:rsid w:val="00522F00"/>
    <w:rsid w:val="00785DC4"/>
    <w:rsid w:val="0091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7801DB-4DFD-4D3F-A7C8-4C14CB91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hr.asoh</dc:creator>
  <cp:keywords/>
  <dc:description/>
  <cp:lastModifiedBy> </cp:lastModifiedBy>
  <cp:revision>3</cp:revision>
  <dcterms:created xsi:type="dcterms:W3CDTF">2015-07-13T00:56:00Z</dcterms:created>
  <dcterms:modified xsi:type="dcterms:W3CDTF">2015-07-14T07:40:00Z</dcterms:modified>
</cp:coreProperties>
</file>